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71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en-US" w:eastAsia="ru-RU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  <w:t xml:space="preserve">ШЕСТОГО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СОЗЫВА   </w:t>
            </w:r>
          </w:p>
        </w:tc>
      </w:tr>
    </w:tbl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bCs/>
          <w:sz w:val="26"/>
          <w:szCs w:val="26"/>
        </w:rPr>
        <w:t>от  03.12.2024  № 4</w:t>
      </w:r>
      <w:r>
        <w:rPr>
          <w:rFonts w:cs="Times New Roman" w:ascii="Times New Roman" w:hAnsi="Times New Roman"/>
          <w:b/>
          <w:bCs/>
          <w:sz w:val="26"/>
          <w:szCs w:val="26"/>
        </w:rPr>
        <w:t>14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пос. Савино </w:t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rPr/>
      </w:pPr>
      <w:r>
        <w:rPr>
          <w:rFonts w:eastAsia="Arial" w:cs="Arial"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Савинс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кому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сельскому  поселению Савинского</w:t>
      </w:r>
    </w:p>
    <w:p>
      <w:pPr>
        <w:pStyle w:val="ConsPlusNormal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полномочий  по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содержанию  мест  захоронения  на  2025 г.                </w:t>
      </w:r>
    </w:p>
    <w:p>
      <w:pPr>
        <w:pStyle w:val="ConsPlusNormal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В  соответствии  со  ст. 142.4  Бюджетного  кодекса  Российской  Федерации 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р е ш и л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: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</w:t>
      </w:r>
      <w:r>
        <w:rPr>
          <w:rFonts w:cs="Times New Roman" w:ascii="Times New Roman" w:hAnsi="Times New Roman"/>
          <w:sz w:val="26"/>
          <w:szCs w:val="26"/>
        </w:rPr>
        <w:t xml:space="preserve">1. Савинскому   муниципальному  району  передать </w:t>
      </w:r>
      <w:r>
        <w:rPr>
          <w:rFonts w:cs="Times New Roman" w:ascii="Times New Roman" w:hAnsi="Times New Roman"/>
          <w:sz w:val="26"/>
          <w:szCs w:val="26"/>
        </w:rPr>
        <w:t>Сави</w:t>
      </w:r>
      <w:r>
        <w:rPr>
          <w:rFonts w:cs="Times New Roman" w:ascii="Times New Roman" w:hAnsi="Times New Roman"/>
          <w:sz w:val="26"/>
          <w:szCs w:val="26"/>
        </w:rPr>
        <w:t xml:space="preserve">нскому  сельскому  поселению  Савинского  муниципального  района  Ивановской  области  полномочия  по   содержанию  мест  захоронения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на  2025 г.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Для  выполнения  вышеуказанных  полномочий  предоставить  </w:t>
      </w:r>
      <w:bookmarkStart w:id="0" w:name="__DdeLink__44114_3957381560"/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Сави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нскому</w:t>
      </w:r>
      <w:bookmarkEnd w:id="0"/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сельскому  поселению  Савинского  муниципального  района  Ивановской  области  за  счет  межбюджетных  трансфертов  следующие  денежные   средства —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58 704,71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руб. (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пятьде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сят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восемь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тысяч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семь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сот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четыре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рубл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auto"/>
          <w:kern w:val="2"/>
          <w:sz w:val="26"/>
          <w:szCs w:val="26"/>
          <w:u w:val="none"/>
          <w:lang w:val="ru-RU" w:eastAsia="zh-CN" w:bidi="hi-IN"/>
        </w:rPr>
        <w:t>71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копейк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).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2. Утвердить  методику  распределения  иных  межбюджетных  трансфертов    на  осуществление  полномочий  по  содержанию  мест  захоронения    (Приложение 1).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3. Заключить  с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Сави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нск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им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сельским  поселением Савинского  муниципального  района  Ивановской  области соглашение  о  передаче  полномочий  по  содержанию  мест  захоронения.           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5.  Настоящее  решение  вступает  в  силу  с  01.01.2025 г.</w:t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</w:r>
    </w:p>
    <w:p>
      <w:pPr>
        <w:pStyle w:val="ConsPlusNormal"/>
        <w:widowControl/>
        <w:suppressAutoHyphens w:val="true"/>
        <w:overflowPunct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 </w:t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7"/>
        <w:gridCol w:w="1695"/>
        <w:gridCol w:w="2163"/>
      </w:tblGrid>
      <w:tr>
        <w:trPr/>
        <w:tc>
          <w:tcPr>
            <w:tcW w:w="5787" w:type="dxa"/>
            <w:tcBorders/>
            <w:shd w:fill="auto" w:val="clear"/>
          </w:tcPr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Временно исполняющий полномочия     Главы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3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И.М. Саякина</w:t>
            </w:r>
          </w:p>
        </w:tc>
      </w:tr>
      <w:tr>
        <w:trPr/>
        <w:tc>
          <w:tcPr>
            <w:tcW w:w="5787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2163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5787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fals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Председатель</w:t>
            </w:r>
          </w:p>
          <w:p>
            <w:pPr>
              <w:pStyle w:val="ConsPlusNormal"/>
              <w:widowControl/>
              <w:suppressAutoHyphens w:val="true"/>
              <w:overflowPunct w:val="fals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Совета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3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fals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ConsPlusNormal"/>
              <w:widowControl/>
              <w:suppressAutoHyphens w:val="true"/>
              <w:overflowPunct w:val="fals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С.Н. Карачев</w:t>
            </w:r>
          </w:p>
        </w:tc>
      </w:tr>
    </w:tbl>
    <w:p>
      <w:pPr>
        <w:sectPr>
          <w:type w:val="nextPage"/>
          <w:pgSz w:w="11906" w:h="16838"/>
          <w:pgMar w:left="1134" w:right="1134" w:header="0" w:top="660" w:footer="0" w:bottom="1134" w:gutter="0"/>
          <w:pgNumType w:fmt="decimal"/>
          <w:formProt w:val="false"/>
          <w:textDirection w:val="lrTb"/>
          <w:docGrid w:type="default" w:linePitch="600" w:charSpace="32768"/>
        </w:sectPr>
        <w:pStyle w:val="ConsPlusNormal"/>
        <w:widowControl/>
        <w:suppressAutoHyphens w:val="true"/>
        <w:overflowPunct w:val="false"/>
        <w:bidi w:val="0"/>
        <w:spacing w:before="0" w:after="113"/>
        <w:ind w:left="0" w:right="0" w:firstLine="709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Савинского муниципального района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от 03.12.2024 №  4</w:t>
      </w:r>
      <w:r>
        <w:rPr>
          <w:rFonts w:cs="Times New Roman" w:ascii="Times New Roman" w:hAnsi="Times New Roman"/>
          <w:sz w:val="28"/>
          <w:szCs w:val="28"/>
        </w:rPr>
        <w:t>14</w:t>
      </w:r>
      <w:r>
        <w:rPr>
          <w:rFonts w:cs="Times New Roman" w:ascii="Times New Roman" w:hAnsi="Times New Roman"/>
          <w:sz w:val="28"/>
          <w:szCs w:val="28"/>
        </w:rPr>
        <w:t xml:space="preserve"> -р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Методика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распределения иных межбюджетных трансфертов на осуществление полномочий по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содержанию мест захоронения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113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Расчет иных межбюджетных трансфертов на осуществление полномочий по содержанию мест захоронения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cs="Times New Roman" w:ascii="Times New Roman" w:hAnsi="Times New Roman"/>
          <w:sz w:val="32"/>
          <w:szCs w:val="32"/>
        </w:rPr>
        <w:t>Р</w:t>
      </w:r>
      <w:r>
        <w:rPr>
          <w:rFonts w:cs="Times New Roman" w:ascii="Times New Roman" w:hAnsi="Times New Roman"/>
          <w:sz w:val="32"/>
          <w:szCs w:val="32"/>
          <w:vertAlign w:val="subscript"/>
        </w:rPr>
        <w:t xml:space="preserve">мт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>= Σ</w:t>
      </w:r>
      <w:r>
        <w:rPr>
          <w:rFonts w:cs="Times New Roman" w:ascii="Times New Roman" w:hAnsi="Times New Roman"/>
          <w:sz w:val="32"/>
          <w:szCs w:val="32"/>
          <w:vertAlign w:val="subscript"/>
        </w:rPr>
        <w:t>затрат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vertAlign w:val="baseline"/>
        </w:rPr>
        <w:t>, где</w:t>
      </w:r>
    </w:p>
    <w:p>
      <w:pPr>
        <w:pStyle w:val="Normal"/>
        <w:spacing w:before="0" w:after="113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Р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мт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 xml:space="preserve"> распределение межбюджетных трансфертов;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Σ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материальные затраты на осуществление полномочий по содержанию мест захоронения.</w:t>
      </w:r>
    </w:p>
    <w:p>
      <w:pPr>
        <w:pStyle w:val="Normal"/>
        <w:bidi w:val="0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затрат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— сумма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осуществление полномочий по содержанию мест захоронения, установленная нормативным правовым актом администрации Савинского муниципального района Ивановской области;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территории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i -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муниципального образования учтенная в Едином государственном реестре недвижимости об основных характеристиках и зарегистрированных правах на объект недвижимости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га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ru-RU"/>
        </w:rPr>
        <w:t>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поправочный коэффициент, установленный нормативным правовым актом администрации Савинского муниципального района Ивановской области.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Расчет суммы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осуществление полномочий по содержанию мест захоронения: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р-ов на полн.по сод.мест зах.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/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полн.по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— сумма бюджетных ассигнований, предусмотренная на осуществление полномочий по содержанию мест захоронения в решении Совета Савинского муниципального района Ивановской области о бюджете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на очередной финансовый год и плановый период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на территории Савинского муниципального района Ивановской области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учтенная в Едином государственном реестре недвижимости об основных характеристиках и зарегистрированных правах на объект недвижимости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(всего), га.</w:t>
      </w:r>
    </w:p>
    <w:sectPr>
      <w:type w:val="nextPage"/>
      <w:pgSz w:w="11906" w:h="16838"/>
      <w:pgMar w:left="1134" w:right="1134" w:header="0" w:top="660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ListLabel1">
    <w:name w:val="ListLabel 1"/>
    <w:qFormat/>
    <w:rPr>
      <w:rFonts w:cs="Times New Roman"/>
      <w:sz w:val="28"/>
      <w:szCs w:val="2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tru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tru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LibreOffice/6.0.6.2$Windows_X86_64 LibreOffice_project/0c292870b25a325b5ed35f6b45599d2ea4458e77</Application>
  <Pages>2</Pages>
  <Words>425</Words>
  <Characters>3024</Characters>
  <CharactersWithSpaces>3768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2020-12-08T14:00:16Z</dcterms:created>
  <dc:creator/>
  <dc:description/>
  <dc:language>ru-RU</dc:language>
  <cp:lastModifiedBy/>
  <cp:lastPrinted>2021-12-02T16:50:02Z</cp:lastPrinted>
  <dcterms:modified xsi:type="dcterms:W3CDTF">2024-12-12T09:40:30Z</dcterms:modified>
  <cp:revision>15</cp:revision>
  <dc:subject/>
  <dc:title/>
</cp:coreProperties>
</file>